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30</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sits by the window at night. She sees </w:t>
            </w:r>
            <w:r>
              <w:rPr>
                <w:rFonts w:ascii="Tahoma" w:hAnsi="Tahoma"/>
                <w:sz w:val="22"/>
                <w:szCs w:val="22"/>
                <w:b/>
              </w:rPr>
              <w:t xml:space="preserve">Nick</w:t>
            </w:r>
            <w:r>
              <w:rPr>
                <w:rFonts w:ascii="Tahoma" w:hAnsi="Tahoma"/>
                <w:sz w:val="22"/>
                <w:szCs w:val="22"/>
              </w:rPr>
              <w:t xml:space="preserve"> in the garden, and he sees her in the window, a romantic moment they can’t consummate. Offred knows that Nick and </w:t>
            </w:r>
            <w:r>
              <w:rPr>
                <w:rFonts w:ascii="Tahoma" w:hAnsi="Tahoma"/>
                <w:sz w:val="22"/>
                <w:szCs w:val="22"/>
                <w:b/>
              </w:rPr>
              <w:t xml:space="preserve">Luke</w:t>
            </w:r>
            <w:r>
              <w:rPr>
                <w:rFonts w:ascii="Tahoma" w:hAnsi="Tahoma"/>
                <w:sz w:val="22"/>
                <w:szCs w:val="22"/>
              </w:rPr>
              <w:t xml:space="preserve"> can’t be substituted for one another, and remembers </w:t>
            </w:r>
            <w:r>
              <w:rPr>
                <w:rFonts w:ascii="Tahoma" w:hAnsi="Tahoma"/>
                <w:sz w:val="22"/>
                <w:szCs w:val="22"/>
                <w:b/>
              </w:rPr>
              <w:t xml:space="preserve">Moira</w:t>
            </w:r>
            <w:r>
              <w:rPr>
                <w:rFonts w:ascii="Tahoma" w:hAnsi="Tahoma"/>
                <w:sz w:val="22"/>
                <w:szCs w:val="22"/>
              </w:rPr>
              <w:t xml:space="preserve">’s claim that people can’t control their feelings but can control their behavior.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the night before her escape attempt with </w:t>
            </w:r>
            <w:r>
              <w:rPr>
                <w:rFonts w:ascii="Tahoma" w:hAnsi="Tahoma"/>
                <w:sz w:val="22"/>
                <w:szCs w:val="22"/>
                <w:b/>
              </w:rPr>
              <w:t xml:space="preserve">Luke</w:t>
            </w:r>
            <w:r>
              <w:rPr>
                <w:rFonts w:ascii="Tahoma" w:hAnsi="Tahoma"/>
                <w:sz w:val="22"/>
                <w:szCs w:val="22"/>
              </w:rPr>
              <w:t xml:space="preserve"> and their </w:t>
            </w:r>
            <w:r>
              <w:rPr>
                <w:rFonts w:ascii="Tahoma" w:hAnsi="Tahoma"/>
                <w:sz w:val="22"/>
                <w:szCs w:val="22"/>
                <w:b/>
              </w:rPr>
              <w:t xml:space="preserve">daughter</w:t>
            </w:r>
            <w:r>
              <w:rPr>
                <w:rFonts w:ascii="Tahoma" w:hAnsi="Tahoma"/>
                <w:sz w:val="22"/>
                <w:szCs w:val="22"/>
              </w:rPr>
              <w:t xml:space="preserve">. They couldn’t pack much, which would be suspicious. Luke realized that they couldn’t take their cat or give her away, so he took her to the garage and killed her. In retrospect, Offred knows the cat died for nothing. She wonders who informed the authorities about their leaving, possibly a neighbor or the passport forger. Offred can’t clearly remember her family’s faces.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saying bedtime prayers at the Rachel and Leah Center, when </w:t>
            </w:r>
            <w:r>
              <w:rPr>
                <w:rFonts w:ascii="Tahoma" w:hAnsi="Tahoma"/>
                <w:sz w:val="22"/>
                <w:szCs w:val="22"/>
                <w:b/>
              </w:rPr>
              <w:t xml:space="preserve">Aunt Lydia</w:t>
            </w:r>
            <w:r>
              <w:rPr>
                <w:rFonts w:ascii="Tahoma" w:hAnsi="Tahoma"/>
                <w:sz w:val="22"/>
                <w:szCs w:val="22"/>
              </w:rPr>
              <w:t xml:space="preserve"> would adjust the Handmaids with a wooden stick so that they looked perfect. The Handmaids prayed to be empty, so that they could be filled with fertility, and </w:t>
            </w:r>
            <w:r>
              <w:rPr>
                <w:rFonts w:ascii="Tahoma" w:hAnsi="Tahoma"/>
                <w:sz w:val="22"/>
                <w:szCs w:val="22"/>
                <w:b/>
              </w:rPr>
              <w:t xml:space="preserve">Janine</w:t>
            </w:r>
            <w:r>
              <w:rPr>
                <w:rFonts w:ascii="Tahoma" w:hAnsi="Tahoma"/>
                <w:sz w:val="22"/>
                <w:szCs w:val="22"/>
              </w:rPr>
              <w:t xml:space="preserve"> would sometimes get annoyingly excited.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In the current time, </w:t>
            </w:r>
            <w:r>
              <w:rPr>
                <w:rFonts w:ascii="Tahoma" w:hAnsi="Tahoma"/>
                <w:sz w:val="22"/>
                <w:szCs w:val="22"/>
                <w:b/>
              </w:rPr>
              <w:t xml:space="preserve">Offred</w:t>
            </w:r>
            <w:r>
              <w:rPr>
                <w:rFonts w:ascii="Tahoma" w:hAnsi="Tahoma"/>
                <w:sz w:val="22"/>
                <w:szCs w:val="22"/>
              </w:rPr>
              <w:t xml:space="preserve"> prays out the window. She acknowledges that God probably didn’t want all this, and hopes He prevents her family from suffering too much. Offred thinks about how she could still hang herself on one of the closet hooks. She imagines that God might be frustrated with the current situation. She wishes God would respond, and she feels very alone.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